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0D70" w:rsidR="00630D70" w:rsidP="00EC1242" w:rsidRDefault="00630D70" w14:paraId="7A36EF28" w14:textId="77777777">
      <w:pPr>
        <w:pStyle w:val="Normal2"/>
      </w:pPr>
    </w:p>
    <w:p w:rsidRPr="00EB3A8D" w:rsidR="00103EBC" w:rsidP="008E0E73" w:rsidRDefault="00BC0EC1" w14:paraId="2881D243" w14:textId="7FD7BCAB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Pr="00EB3A8D" w:rsidR="00103EBC">
        <w:rPr>
          <w:sz w:val="20"/>
          <w:szCs w:val="21"/>
        </w:rPr>
        <w:t xml:space="preserve"> </w:t>
      </w:r>
      <w:hyperlink w:history="1" r:id="rId11">
        <w:r w:rsidRPr="000153AB" w:rsidR="0007750A">
          <w:rPr>
            <w:rStyle w:val="Hyperlink"/>
            <w:sz w:val="20"/>
            <w:szCs w:val="21"/>
          </w:rPr>
          <w:t>l</w:t>
        </w:r>
        <w:r w:rsidRPr="000153AB" w:rsidR="00103EBC">
          <w:rPr>
            <w:rStyle w:val="Hyperlink"/>
            <w:sz w:val="20"/>
            <w:szCs w:val="21"/>
          </w:rPr>
          <w:t>ink</w:t>
        </w:r>
      </w:hyperlink>
      <w:r w:rsidRPr="00EB3A8D" w:rsidR="0007750A">
        <w:rPr>
          <w:sz w:val="20"/>
          <w:szCs w:val="21"/>
        </w:rPr>
        <w:t xml:space="preserve">, Password: WECC </w:t>
      </w:r>
      <w:r w:rsidRPr="00EB3A8D" w:rsidR="00103EBC">
        <w:rPr>
          <w:sz w:val="20"/>
          <w:szCs w:val="21"/>
        </w:rPr>
        <w:t>| Dial-in Number: 1-</w:t>
      </w:r>
      <w:r w:rsidRPr="00EB3A8D" w:rsidR="00EF58A5">
        <w:rPr>
          <w:sz w:val="20"/>
          <w:szCs w:val="21"/>
        </w:rPr>
        <w:t>415-655-</w:t>
      </w:r>
      <w:r w:rsidRPr="00EB3A8D" w:rsidR="00FC43D9">
        <w:rPr>
          <w:sz w:val="20"/>
          <w:szCs w:val="21"/>
        </w:rPr>
        <w:t>0</w:t>
      </w:r>
      <w:r w:rsidRPr="00EB3A8D" w:rsidR="00EF58A5">
        <w:rPr>
          <w:sz w:val="20"/>
          <w:szCs w:val="21"/>
        </w:rPr>
        <w:t>003</w:t>
      </w:r>
      <w:r w:rsidRPr="00EB3A8D" w:rsidR="00103EBC">
        <w:rPr>
          <w:sz w:val="20"/>
          <w:szCs w:val="21"/>
        </w:rPr>
        <w:t xml:space="preserve">, Attendee Access Code: </w:t>
      </w:r>
      <w:r w:rsidR="000153AB">
        <w:rPr>
          <w:sz w:val="20"/>
          <w:szCs w:val="21"/>
        </w:rPr>
        <w:t>2467 201 1531</w:t>
      </w:r>
    </w:p>
    <w:p w:rsidRPr="00C23889" w:rsidR="00D322A9" w:rsidP="00EB1FD3" w:rsidRDefault="000153AB" w14:paraId="176C0A37" w14:textId="3BD821D5">
      <w:pPr>
        <w:pStyle w:val="Heading1"/>
      </w:pPr>
      <w:r>
        <w:t>May 11, 2022</w:t>
      </w:r>
      <w:r w:rsidRPr="00C23889" w:rsidR="00D322A9">
        <w:t xml:space="preserve">, </w:t>
      </w:r>
      <w:r>
        <w:t>1:00</w:t>
      </w:r>
      <w:r w:rsidRPr="00C23889" w:rsidR="00D322A9">
        <w:t xml:space="preserve"> </w:t>
      </w:r>
      <w:r>
        <w:t>p</w:t>
      </w:r>
      <w:r w:rsidRPr="00C23889" w:rsidR="00D322A9">
        <w:t xml:space="preserve">.m. to </w:t>
      </w:r>
      <w:r>
        <w:t>3:00</w:t>
      </w:r>
      <w:r w:rsidRPr="00C23889" w:rsidR="00D322A9">
        <w:t xml:space="preserve"> p.m.</w:t>
      </w:r>
      <w:r w:rsidR="001A17EB">
        <w:t xml:space="preserve"> MT</w:t>
      </w:r>
    </w:p>
    <w:p w:rsidRPr="00630D70" w:rsidR="00E97E61" w:rsidP="00EB1FD3" w:rsidRDefault="00B82F4E" w14:paraId="26D0AA76" w14:textId="591D4B30">
      <w:pPr>
        <w:pStyle w:val="Heading2"/>
      </w:pPr>
      <w:r w:rsidRPr="00C23889">
        <w:t>Welcome</w:t>
      </w:r>
      <w:r w:rsidRPr="00630D70" w:rsidR="00103EBC">
        <w:t xml:space="preserve">, Call to </w:t>
      </w:r>
      <w:r w:rsidRPr="00C23889" w:rsidR="00103EBC">
        <w:t>Order</w:t>
      </w:r>
      <w:r w:rsidRPr="00630D70" w:rsidR="00103EBC">
        <w:t>—</w:t>
      </w:r>
      <w:r w:rsidR="000153AB">
        <w:t xml:space="preserve">Stan Holland </w:t>
      </w:r>
    </w:p>
    <w:p w:rsidRPr="00630D70" w:rsidR="00696EE9" w:rsidP="00EB1FD3" w:rsidRDefault="00103EBC" w14:paraId="2E283979" w14:textId="51B15F89">
      <w:pPr>
        <w:pStyle w:val="Heading2"/>
      </w:pPr>
      <w:r w:rsidRPr="00630D70">
        <w:t>Review WECC Antitrust Policy—</w:t>
      </w:r>
      <w:r w:rsidR="000153AB">
        <w:t>Stan Holland</w:t>
      </w:r>
    </w:p>
    <w:p w:rsidRPr="00EC1242" w:rsidR="00CE241A" w:rsidP="00EC1242" w:rsidRDefault="00263F1A" w14:paraId="5831B12B" w14:textId="77777777">
      <w:pPr>
        <w:pStyle w:val="Normal2"/>
        <w:rPr>
          <w:rStyle w:val="Hyperlink"/>
        </w:rPr>
      </w:pPr>
      <w:hyperlink w:history="1" r:id="rId12">
        <w:r w:rsidRPr="00EC1242" w:rsidR="00103EBC">
          <w:rPr>
            <w:rStyle w:val="Hyperlink"/>
          </w:rPr>
          <w:t>WECC Antitrust Policy</w:t>
        </w:r>
      </w:hyperlink>
      <w:r w:rsidRPr="00EC1242" w:rsidR="001D01CC">
        <w:rPr>
          <w:rStyle w:val="Hyperlink"/>
        </w:rPr>
        <w:t>.</w:t>
      </w:r>
      <w:r w:rsidRPr="00EC1242" w:rsidR="00223F48">
        <w:rPr>
          <w:rStyle w:val="Hyperlink"/>
        </w:rPr>
        <w:t xml:space="preserve"> </w:t>
      </w:r>
    </w:p>
    <w:p w:rsidRPr="00EC1242" w:rsidR="00103EBC" w:rsidP="00EC1242" w:rsidRDefault="00223F48" w14:paraId="0566B323" w14:textId="77777777">
      <w:pPr>
        <w:pStyle w:val="Normal2"/>
      </w:pPr>
      <w:r w:rsidRPr="00EC1242">
        <w:t xml:space="preserve">Please contact WECC legal counsel if you have any questions. </w:t>
      </w:r>
    </w:p>
    <w:p w:rsidR="004233A2" w:rsidP="00EB1FD3" w:rsidRDefault="000153AB" w14:paraId="4FF30A80" w14:textId="21EEA3E0">
      <w:pPr>
        <w:pStyle w:val="Heading2"/>
        <w:rPr/>
      </w:pPr>
      <w:r w:rsidR="000153AB">
        <w:rPr/>
        <w:t xml:space="preserve">Review </w:t>
      </w:r>
      <w:r w:rsidR="000153AB">
        <w:rPr/>
        <w:t>LDES</w:t>
      </w:r>
      <w:r w:rsidR="004E5D0D">
        <w:rPr/>
        <w:t xml:space="preserve"> </w:t>
      </w:r>
      <w:r w:rsidR="000153AB">
        <w:rPr/>
        <w:t>Scope</w:t>
      </w:r>
      <w:r w:rsidR="000153AB">
        <w:rPr/>
        <w:t>—</w:t>
      </w:r>
      <w:r w:rsidR="000153AB">
        <w:rPr/>
        <w:t>Stan Holland</w:t>
      </w:r>
    </w:p>
    <w:p w:rsidRPr="00BA56D0" w:rsidR="00BA56D0" w:rsidP="00BA56D0" w:rsidRDefault="007D10ED" w14:paraId="282EC5CB" w14:textId="06C0C6FF">
      <w:pPr>
        <w:pStyle w:val="Heading2"/>
        <w:rPr/>
      </w:pPr>
      <w:r w:rsidR="007D10ED">
        <w:rPr/>
        <w:t xml:space="preserve">Review Proposed </w:t>
      </w:r>
      <w:r w:rsidR="007D10ED">
        <w:rPr/>
        <w:t>LDES Performance Metrics</w:t>
      </w:r>
      <w:r w:rsidR="001E589D">
        <w:rPr/>
        <w:t>—Stan Holland</w:t>
      </w:r>
    </w:p>
    <w:p w:rsidRPr="00630D70" w:rsidR="00751239" w:rsidP="00EB1FD3" w:rsidRDefault="0013664F" w14:paraId="1FB3BF2F" w14:textId="77777777">
      <w:pPr>
        <w:pStyle w:val="Heading2"/>
      </w:pPr>
      <w:r w:rsidRPr="00630D70">
        <w:t>Review Upcoming Meetings</w:t>
      </w:r>
      <w:r w:rsidRPr="00630D70" w:rsidR="00AB4748">
        <w:t xml:space="preserve"> </w:t>
      </w:r>
    </w:p>
    <w:p w:rsidRPr="007E1C93" w:rsidR="0013664F" w:rsidP="007E1C93" w:rsidRDefault="000153AB" w14:paraId="4DBA2DD6" w14:textId="1BFF4AEE">
      <w:pPr>
        <w:pStyle w:val="MeetingswLeader"/>
      </w:pPr>
      <w:r>
        <w:t>May 26, 2022</w:t>
      </w:r>
      <w:r w:rsidRPr="007E1C93" w:rsidR="0013664F">
        <w:tab/>
      </w:r>
      <w:r w:rsidR="00DD09FF">
        <w:t>Virtual</w:t>
      </w:r>
    </w:p>
    <w:p w:rsidRPr="00630D70" w:rsidR="00C75503" w:rsidP="00EB1FD3" w:rsidRDefault="004233A2" w14:paraId="6DEFD716" w14:textId="77777777">
      <w:pPr>
        <w:pStyle w:val="Heading2"/>
      </w:pPr>
      <w:r w:rsidRPr="00630D70">
        <w:t>Adjourn</w:t>
      </w:r>
    </w:p>
    <w:p w:rsidRPr="00223F48" w:rsidR="00223F48" w:rsidP="00EC1242" w:rsidRDefault="00223F48" w14:paraId="251B488D" w14:textId="77777777">
      <w:pPr>
        <w:pStyle w:val="Normal2"/>
      </w:pPr>
    </w:p>
    <w:sectPr w:rsidRPr="00223F48" w:rsidR="00223F48" w:rsidSect="008C17B8">
      <w:headerReference w:type="default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F1A" w:rsidP="00C23889" w:rsidRDefault="00263F1A" w14:paraId="4A1DAD3E" w14:textId="77777777">
      <w:r>
        <w:separator/>
      </w:r>
    </w:p>
  </w:endnote>
  <w:endnote w:type="continuationSeparator" w:id="0">
    <w:p w:rsidR="00263F1A" w:rsidP="00C23889" w:rsidRDefault="00263F1A" w14:paraId="697C4F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C91B87" w:rsidR="00997CD1" w:rsidP="00943C75" w:rsidRDefault="001E4F93" w14:paraId="7D31BE5C" w14:textId="77777777">
    <w:pPr>
      <w:pStyle w:val="Footer"/>
    </w:pPr>
    <w:r w:rsidRPr="00943C75">
      <w:rPr>
        <w:noProof/>
        <w:u w:val="none"/>
      </w:rPr>
      <w:drawing>
        <wp:inline distT="0" distB="0" distL="0" distR="0" wp14:anchorId="6668FC02" wp14:editId="6498B629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635F" w:rsidR="00630D70">
      <w:tab/>
    </w:r>
    <w:r w:rsidRPr="0008635F" w:rsidR="00630D70">
      <w:tab/>
    </w:r>
    <w:r w:rsidRPr="00943C75" w:rsidR="008C17B8">
      <w:rPr>
        <w:u w:val="none"/>
      </w:rPr>
      <w:t xml:space="preserve"> </w:t>
    </w:r>
    <w:r w:rsidRPr="00943C75" w:rsidR="00C91B87">
      <w:rPr>
        <w:u w:val="none"/>
      </w:rPr>
      <w:fldChar w:fldCharType="begin"/>
    </w:r>
    <w:r w:rsidRPr="00943C75" w:rsidR="00C91B87">
      <w:rPr>
        <w:u w:val="none"/>
      </w:rPr>
      <w:instrText xml:space="preserve"> PAGE   \* MERGEFORMAT </w:instrText>
    </w:r>
    <w:r w:rsidRPr="00943C75" w:rsidR="00C91B87">
      <w:rPr>
        <w:u w:val="none"/>
      </w:rPr>
      <w:fldChar w:fldCharType="separate"/>
    </w:r>
    <w:r w:rsidR="0085714C">
      <w:rPr>
        <w:noProof/>
        <w:u w:val="none"/>
      </w:rPr>
      <w:t>2</w:t>
    </w:r>
    <w:r w:rsidRPr="00943C75" w:rsidR="00C91B87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43C75" w:rsidR="009E5230" w:rsidP="00943C75" w:rsidRDefault="008C17B8" w14:paraId="111703FF" w14:textId="77777777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07C0A2B" wp14:editId="219ECFCA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8635F" w:rsidR="001E4F93">
      <w:tab/>
    </w:r>
    <w:r w:rsidRPr="00943C75" w:rsidR="00FD05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F1A" w:rsidP="00C23889" w:rsidRDefault="00263F1A" w14:paraId="034B9EB1" w14:textId="77777777">
      <w:r>
        <w:separator/>
      </w:r>
    </w:p>
  </w:footnote>
  <w:footnote w:type="continuationSeparator" w:id="0">
    <w:p w:rsidR="00263F1A" w:rsidP="00C23889" w:rsidRDefault="00263F1A" w14:paraId="1977A95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979D5" w:rsidR="00D6188A" w:rsidP="007914B1" w:rsidRDefault="0013664F" w14:paraId="6E851BAF" w14:textId="77777777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8635F" w:rsidP="00B34476" w:rsidRDefault="00792445" w14:paraId="36C78AE7" w14:textId="77777777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13024" wp14:editId="49F0A879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8635F" w:rsidR="0008635F" w:rsidP="00721D5A" w:rsidRDefault="000153AB" w14:paraId="20288E5F" w14:textId="48515D12">
    <w:pPr>
      <w:pStyle w:val="PG1Header"/>
    </w:pPr>
    <w:r>
      <w:t>Long-Duration Energy Storage</w:t>
    </w:r>
  </w:p>
  <w:p w:rsidRPr="0008635F" w:rsidR="0008635F" w:rsidP="00721D5A" w:rsidRDefault="000153AB" w14:paraId="4EEA8CCE" w14:textId="4E556BF6">
    <w:pPr>
      <w:pStyle w:val="PG1Header"/>
    </w:pPr>
    <w:r>
      <w:t>Study Advisory Group</w:t>
    </w:r>
    <w:r w:rsidR="0085714C">
      <w:t xml:space="preserve"> </w:t>
    </w:r>
    <w:r w:rsidR="00103A91">
      <w:t xml:space="preserve">Meeting </w:t>
    </w:r>
    <w:r w:rsidR="00EF58A5">
      <w:t>Agenda</w:t>
    </w:r>
  </w:p>
  <w:p w:rsidRPr="0008635F" w:rsidR="00C23889" w:rsidP="00721D5A" w:rsidRDefault="00177A0D" w14:paraId="1728A0D1" w14:textId="3E1BADE2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 w:ascii="Lucida Sans" w:hAnsi="Lucida San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C40D65"/>
    <w:rsid w:val="0000158B"/>
    <w:rsid w:val="000153A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1E589D"/>
    <w:rsid w:val="00206B16"/>
    <w:rsid w:val="002123B4"/>
    <w:rsid w:val="00223F48"/>
    <w:rsid w:val="002276CD"/>
    <w:rsid w:val="00233042"/>
    <w:rsid w:val="0025799E"/>
    <w:rsid w:val="00263F1A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4E5D0D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D10ED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A56D0"/>
    <w:rsid w:val="00BB49FA"/>
    <w:rsid w:val="00BC0EC1"/>
    <w:rsid w:val="00BF0D5D"/>
    <w:rsid w:val="00BF5C14"/>
    <w:rsid w:val="00C05F17"/>
    <w:rsid w:val="00C21249"/>
    <w:rsid w:val="00C23889"/>
    <w:rsid w:val="00C40D65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  <w:rsid w:val="24557CCB"/>
    <w:rsid w:val="5ED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4FD1"/>
  <w15:docId w15:val="{25B677BC-79BD-44F2-AC6B-EF05E6A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toc 1" w:uiPriority="39" w:semiHidden="1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uiPriority="35" w:semiHidden="1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uiPriority="1" w:semiHidden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hAnsi="Lucida Sans" w:eastAsiaTheme="majorEastAsia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hAnsiTheme="majorHAnsi" w:eastAsiaTheme="majorEastAsia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B34476"/>
    <w:rPr>
      <w:rFonts w:ascii="Lucida Sans" w:hAnsi="Lucida Sans" w:eastAsiaTheme="majorEastAsia" w:cstheme="majorBidi"/>
      <w:b/>
      <w:bCs/>
      <w:color w:val="101820"/>
      <w:sz w:val="27"/>
      <w:szCs w:val="28"/>
    </w:rPr>
  </w:style>
  <w:style w:type="character" w:styleId="Heading2Char" w:customStyle="1">
    <w:name w:val="Heading 2 Char"/>
    <w:basedOn w:val="DefaultParagraphFont"/>
    <w:link w:val="Heading2"/>
    <w:uiPriority w:val="2"/>
    <w:rsid w:val="00B34476"/>
    <w:rPr>
      <w:rFonts w:ascii="Lucida Sans" w:hAnsi="Lucida Sans" w:eastAsiaTheme="majorEastAsia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styleId="HeaderChar" w:customStyle="1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styleId="FooterChar" w:customStyle="1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721D5A"/>
    <w:rPr>
      <w:rFonts w:ascii="Lucida Sans" w:hAnsi="Lucida Sans" w:eastAsiaTheme="majorEastAsia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styleId="Heading4Char" w:customStyle="1">
    <w:name w:val="Heading 4 Char"/>
    <w:basedOn w:val="DefaultParagraphFont"/>
    <w:link w:val="Heading4"/>
    <w:uiPriority w:val="9"/>
    <w:rsid w:val="00721D5A"/>
    <w:rPr>
      <w:rFonts w:ascii="Lucida Sans" w:hAnsi="Lucida Sans" w:eastAsiaTheme="majorEastAsia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rsid w:val="00721D5A"/>
    <w:rPr>
      <w:rFonts w:asciiTheme="majorHAnsi" w:hAnsiTheme="majorHAnsi" w:eastAsiaTheme="majorEastAsia" w:cstheme="majorBidi"/>
      <w:color w:val="001C2E" w:themeColor="accent1" w:themeShade="7F"/>
      <w:sz w:val="22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rsid w:val="00721D5A"/>
    <w:rPr>
      <w:rFonts w:asciiTheme="majorHAnsi" w:hAnsiTheme="majorHAnsi" w:eastAsiaTheme="majorEastAsia" w:cstheme="majorBidi"/>
      <w:i/>
      <w:iCs/>
      <w:color w:val="001C2E" w:themeColor="accent1" w:themeShade="7F"/>
      <w:sz w:val="22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rsid w:val="00721D5A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rsid w:val="00721D5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721D5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styleId="ApprovalItem" w:customStyle="1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styleId="TitleChar" w:customStyle="1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styleId="MeetingswLeader" w:customStyle="1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styleId="MeetingswLeaderChar" w:customStyle="1">
    <w:name w:val="Meetings w/ Leader Char"/>
    <w:basedOn w:val="DefaultParagraphFont"/>
    <w:link w:val="MeetingswLeader"/>
    <w:uiPriority w:val="6"/>
    <w:rsid w:val="007E1C93"/>
  </w:style>
  <w:style w:type="paragraph" w:styleId="PG1Header" w:customStyle="1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hAnsi="Lucida Sans" w:eastAsia="Palatino Linotype" w:cs="Times New Roman"/>
      <w:b/>
      <w:color w:val="00395D"/>
    </w:rPr>
  </w:style>
  <w:style w:type="character" w:styleId="PG1HeaderChar" w:customStyle="1">
    <w:name w:val="PG1 Header Char"/>
    <w:basedOn w:val="DefaultParagraphFont"/>
    <w:link w:val="PG1Header"/>
    <w:uiPriority w:val="3"/>
    <w:rsid w:val="00EC1242"/>
    <w:rPr>
      <w:rFonts w:ascii="Lucida Sans" w:hAnsi="Lucida Sans" w:eastAsia="Palatino Linotype" w:cs="Times New Roman"/>
      <w:b/>
      <w:color w:val="00395D"/>
    </w:rPr>
  </w:style>
  <w:style w:type="paragraph" w:styleId="Normal2" w:customStyle="1">
    <w:name w:val="Normal 2"/>
    <w:basedOn w:val="Normal"/>
    <w:link w:val="Normal2Char"/>
    <w:qFormat/>
    <w:rsid w:val="00562D3F"/>
    <w:pPr>
      <w:ind w:left="720"/>
    </w:pPr>
  </w:style>
  <w:style w:type="character" w:styleId="Normal2Char" w:customStyle="1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CCTable" w:customStyle="1">
    <w:name w:val="WECC Table"/>
    <w:basedOn w:val="ListTable3-Accent1"/>
    <w:uiPriority w:val="99"/>
    <w:rsid w:val="008E7C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color="00395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395D" w:themeColor="accent1" w:sz="4" w:space="0"/>
          <w:right w:val="single" w:color="00395D" w:themeColor="accent1" w:sz="4" w:space="0"/>
        </w:tcBorders>
      </w:tcPr>
    </w:tblStylePr>
    <w:tblStylePr w:type="band1Horz">
      <w:tblPr/>
      <w:tcPr>
        <w:tcBorders>
          <w:top w:val="single" w:color="00395D" w:themeColor="accent1" w:sz="4" w:space="0"/>
          <w:bottom w:val="single" w:color="00395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395D" w:themeColor="accent1" w:sz="4" w:space="0"/>
          <w:left w:val="nil"/>
        </w:tcBorders>
      </w:tcPr>
    </w:tblStylePr>
    <w:tblStylePr w:type="swCell">
      <w:tblPr/>
      <w:tcPr>
        <w:tcBorders>
          <w:top w:val="double" w:color="00395D" w:themeColor="accen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color="00395D" w:themeColor="accent1" w:sz="4" w:space="0"/>
        <w:left w:val="single" w:color="00395D" w:themeColor="accent1" w:sz="4" w:space="0"/>
        <w:bottom w:val="single" w:color="00395D" w:themeColor="accent1" w:sz="4" w:space="0"/>
        <w:right w:val="single" w:color="00395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color="00395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395D" w:themeColor="accent1" w:sz="4" w:space="0"/>
          <w:right w:val="single" w:color="00395D" w:themeColor="accent1" w:sz="4" w:space="0"/>
        </w:tcBorders>
      </w:tcPr>
    </w:tblStylePr>
    <w:tblStylePr w:type="band1Horz">
      <w:tblPr/>
      <w:tcPr>
        <w:tcBorders>
          <w:top w:val="single" w:color="00395D" w:themeColor="accent1" w:sz="4" w:space="0"/>
          <w:bottom w:val="single" w:color="00395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395D" w:themeColor="accent1" w:sz="4" w:space="0"/>
          <w:left w:val="nil"/>
        </w:tcBorders>
      </w:tcPr>
    </w:tblStylePr>
    <w:tblStylePr w:type="swCell">
      <w:tblPr/>
      <w:tcPr>
        <w:tcBorders>
          <w:top w:val="double" w:color="00395D" w:themeColor="accent1" w:sz="4" w:space="0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01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yperlink" Target="https://www.wecc.biz/_layouts/15/WopiFrame.aspx?sourcedoc=/Corporate/Antitrust%20Policy.pdf&amp;action=default&amp;DefaultItemOpen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cc.webex.com/wecc/j.php?MTID=m6cf22028dc7e0e72243ea35dbfffd6a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16453</Event_x0020_ID>
    <Committee xmlns="2fb8a92a-9032-49d6-b983-191f0a73b01f">
      <Value>StS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Nyland, Shelli</DisplayName>
        <AccountId>6234</AccountId>
        <AccountType/>
      </UserInfo>
    </Approver>
    <_dlc_DocId xmlns="4bd63098-0c83-43cf-abdd-085f2cc55a51">YWEQ7USXTMD7-11-21603</_dlc_DocId>
    <_dlc_DocIdUrl xmlns="4bd63098-0c83-43cf-abdd-085f2cc55a51">
      <Url>https://internal.wecc.org/_layouts/15/DocIdRedir.aspx?ID=YWEQ7USXTMD7-11-21603</Url>
      <Description>YWEQ7USXTMD7-11-21603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2024-05-09T21:38:43+00:00</_dlc_ExpireDat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0DBEBE5C-0FE6-40A2-A859-0A06162E9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325E8-0BE9-4A62-A9B3-BD0369455B44}"/>
</file>

<file path=customXml/itemProps3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362B0B-63BD-4A5E-A519-E52F4FBD0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0D9B36-E0D9-42CD-ACD2-7A511F15F69F}"/>
</file>

<file path=customXml/itemProps6.xml><?xml version="1.0" encoding="utf-8"?>
<ds:datastoreItem xmlns:ds="http://schemas.openxmlformats.org/officeDocument/2006/customXml" ds:itemID="{0CDB6BA5-D25B-4AF6-B60E-ED46EA58D9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Agenda.dotx</ap:Template>
  <ap:Application>Microsoft Word for the web</ap:Application>
  <ap:DocSecurity>0</ap:DocSecurity>
  <ap:ScaleCrop>false</ap:ScaleCrop>
  <ap:Company>WECC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11 2022 LDESAG Agenda </dc:title>
  <dc:creator>Quick, Kirha</dc:creator>
  <cp:lastModifiedBy>Quick, Kirha</cp:lastModifiedBy>
  <cp:revision>8</cp:revision>
  <cp:lastPrinted>2019-01-04T21:28:00Z</cp:lastPrinted>
  <dcterms:created xsi:type="dcterms:W3CDTF">2022-05-06T14:46:00Z</dcterms:created>
  <dcterms:modified xsi:type="dcterms:W3CDTF">2022-05-09T20:43:09Z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59444be6-b160-48db-9611-336756a3c711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